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5A8" w:rsidRDefault="000075A8">
      <w:pPr>
        <w:pStyle w:val="ConsPlusNormal"/>
        <w:jc w:val="both"/>
      </w:pPr>
      <w:bookmarkStart w:id="0" w:name="_GoBack"/>
      <w:bookmarkEnd w:id="0"/>
    </w:p>
    <w:p w:rsidR="000075A8" w:rsidRDefault="000075A8">
      <w:pPr>
        <w:pStyle w:val="ConsPlusTitle"/>
        <w:jc w:val="center"/>
      </w:pPr>
      <w:r>
        <w:t>ПРАВИТЕЛЬСТВО РОССИЙСКОЙ ФЕДЕРАЦИИ</w:t>
      </w:r>
    </w:p>
    <w:p w:rsidR="000075A8" w:rsidRDefault="000075A8">
      <w:pPr>
        <w:pStyle w:val="ConsPlusTitle"/>
        <w:jc w:val="center"/>
      </w:pPr>
    </w:p>
    <w:p w:rsidR="000075A8" w:rsidRDefault="000075A8">
      <w:pPr>
        <w:pStyle w:val="ConsPlusTitle"/>
        <w:jc w:val="center"/>
      </w:pPr>
      <w:r>
        <w:t>ПОСТАНОВЛЕНИЕ</w:t>
      </w:r>
    </w:p>
    <w:p w:rsidR="000075A8" w:rsidRDefault="000075A8">
      <w:pPr>
        <w:pStyle w:val="ConsPlusTitle"/>
        <w:jc w:val="center"/>
      </w:pPr>
      <w:r>
        <w:t>от 12 октября 2007 г. N 669</w:t>
      </w:r>
    </w:p>
    <w:p w:rsidR="000075A8" w:rsidRDefault="000075A8">
      <w:pPr>
        <w:pStyle w:val="ConsPlusTitle"/>
        <w:jc w:val="center"/>
      </w:pPr>
    </w:p>
    <w:p w:rsidR="000075A8" w:rsidRDefault="000075A8">
      <w:pPr>
        <w:pStyle w:val="ConsPlusTitle"/>
        <w:jc w:val="center"/>
      </w:pPr>
      <w:r>
        <w:t>О ПРАВИЛАХ</w:t>
      </w:r>
    </w:p>
    <w:p w:rsidR="000075A8" w:rsidRDefault="000075A8">
      <w:pPr>
        <w:pStyle w:val="ConsPlusTitle"/>
        <w:jc w:val="center"/>
      </w:pPr>
      <w:r>
        <w:t>РАССМОТРЕНИЯ В ДОСУДЕБНОМ ПОРЯДКЕ СПОРОВ, СВЯЗАННЫХ</w:t>
      </w:r>
    </w:p>
    <w:p w:rsidR="000075A8" w:rsidRDefault="000075A8">
      <w:pPr>
        <w:pStyle w:val="ConsPlusTitle"/>
        <w:jc w:val="center"/>
      </w:pPr>
      <w:r>
        <w:t>С УСТАНОВЛЕНИЕМ И (ИЛИ) ПРИМЕНЕНИЕМ РЕГУЛИРУЕМЫХ</w:t>
      </w:r>
    </w:p>
    <w:p w:rsidR="000075A8" w:rsidRDefault="000075A8">
      <w:pPr>
        <w:pStyle w:val="ConsPlusTitle"/>
        <w:jc w:val="center"/>
      </w:pPr>
      <w:r>
        <w:t>ЦЕН (ТАРИФОВ)</w:t>
      </w:r>
    </w:p>
    <w:p w:rsidR="000075A8" w:rsidRDefault="000075A8">
      <w:pPr>
        <w:pStyle w:val="ConsPlusNormal"/>
        <w:jc w:val="center"/>
      </w:pPr>
      <w:r>
        <w:t>Список изменяющих документов</w:t>
      </w:r>
    </w:p>
    <w:p w:rsidR="000075A8" w:rsidRDefault="000075A8">
      <w:pPr>
        <w:pStyle w:val="ConsPlusNormal"/>
        <w:jc w:val="center"/>
      </w:pPr>
      <w:r>
        <w:t>(в ред. Постановлений Правительства РФ</w:t>
      </w:r>
    </w:p>
    <w:p w:rsidR="000075A8" w:rsidRDefault="000075A8">
      <w:pPr>
        <w:pStyle w:val="ConsPlusNormal"/>
        <w:jc w:val="center"/>
      </w:pPr>
      <w:r>
        <w:t xml:space="preserve">от 28.10.2009 </w:t>
      </w:r>
      <w:hyperlink r:id="rId4" w:history="1">
        <w:r>
          <w:rPr>
            <w:color w:val="0000FF"/>
          </w:rPr>
          <w:t>N 845</w:t>
        </w:r>
      </w:hyperlink>
      <w:r>
        <w:t xml:space="preserve">, от 26.07.2010 </w:t>
      </w:r>
      <w:hyperlink r:id="rId5" w:history="1">
        <w:r>
          <w:rPr>
            <w:color w:val="0000FF"/>
          </w:rPr>
          <w:t>N 550</w:t>
        </w:r>
      </w:hyperlink>
      <w:r>
        <w:t>,</w:t>
      </w:r>
    </w:p>
    <w:p w:rsidR="000075A8" w:rsidRDefault="000075A8">
      <w:pPr>
        <w:pStyle w:val="ConsPlusNormal"/>
        <w:jc w:val="center"/>
      </w:pPr>
      <w:r>
        <w:t xml:space="preserve">от 16.04.2012 </w:t>
      </w:r>
      <w:hyperlink r:id="rId6" w:history="1">
        <w:r>
          <w:rPr>
            <w:color w:val="0000FF"/>
          </w:rPr>
          <w:t>N 304</w:t>
        </w:r>
      </w:hyperlink>
      <w:r>
        <w:t xml:space="preserve">, от 22.10.2012 </w:t>
      </w:r>
      <w:hyperlink r:id="rId7" w:history="1">
        <w:r>
          <w:rPr>
            <w:color w:val="0000FF"/>
          </w:rPr>
          <w:t>N 1086</w:t>
        </w:r>
      </w:hyperlink>
      <w:r>
        <w:t>,</w:t>
      </w:r>
    </w:p>
    <w:p w:rsidR="000075A8" w:rsidRDefault="000075A8">
      <w:pPr>
        <w:pStyle w:val="ConsPlusNormal"/>
        <w:jc w:val="center"/>
      </w:pPr>
      <w:r>
        <w:t xml:space="preserve">от 29.05.2015 </w:t>
      </w:r>
      <w:hyperlink r:id="rId8" w:history="1">
        <w:r>
          <w:rPr>
            <w:color w:val="0000FF"/>
          </w:rPr>
          <w:t>N 517</w:t>
        </w:r>
      </w:hyperlink>
      <w:r>
        <w:t xml:space="preserve">, от 04.09.2015 </w:t>
      </w:r>
      <w:hyperlink r:id="rId9" w:history="1">
        <w:r>
          <w:rPr>
            <w:color w:val="0000FF"/>
          </w:rPr>
          <w:t>N 941</w:t>
        </w:r>
      </w:hyperlink>
      <w:r>
        <w:t>)</w:t>
      </w:r>
    </w:p>
    <w:p w:rsidR="000075A8" w:rsidRDefault="000075A8">
      <w:pPr>
        <w:pStyle w:val="ConsPlusNormal"/>
        <w:jc w:val="center"/>
      </w:pPr>
    </w:p>
    <w:p w:rsidR="000075A8" w:rsidRDefault="000075A8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0075A8" w:rsidRDefault="000075A8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22.10.2012 N 1086)</w:t>
      </w:r>
    </w:p>
    <w:p w:rsidR="000075A8" w:rsidRDefault="000075A8">
      <w:pPr>
        <w:pStyle w:val="ConsPlusNormal"/>
        <w:ind w:firstLine="540"/>
        <w:jc w:val="both"/>
      </w:pPr>
      <w:r>
        <w:t>Утвердить прилагаемые Правила рассмотрения в досудебном порядке споров, связанных с установлением и (или) применением регулируемых цен (тарифов).</w:t>
      </w:r>
    </w:p>
    <w:p w:rsidR="000075A8" w:rsidRDefault="000075A8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22.10.2012 N 1086)</w:t>
      </w:r>
    </w:p>
    <w:p w:rsidR="000075A8" w:rsidRDefault="000075A8">
      <w:pPr>
        <w:pStyle w:val="ConsPlusNormal"/>
        <w:ind w:firstLine="540"/>
        <w:jc w:val="both"/>
      </w:pPr>
    </w:p>
    <w:p w:rsidR="000075A8" w:rsidRDefault="000075A8">
      <w:pPr>
        <w:pStyle w:val="ConsPlusNormal"/>
        <w:jc w:val="right"/>
      </w:pPr>
      <w:r>
        <w:t>Председатель Правительства</w:t>
      </w:r>
    </w:p>
    <w:p w:rsidR="000075A8" w:rsidRDefault="000075A8">
      <w:pPr>
        <w:pStyle w:val="ConsPlusNormal"/>
        <w:jc w:val="right"/>
      </w:pPr>
      <w:r>
        <w:t>Российской Федерации</w:t>
      </w:r>
    </w:p>
    <w:p w:rsidR="000075A8" w:rsidRDefault="000075A8">
      <w:pPr>
        <w:pStyle w:val="ConsPlusNormal"/>
        <w:jc w:val="right"/>
      </w:pPr>
      <w:r>
        <w:t>В.ЗУБКОВ</w:t>
      </w:r>
    </w:p>
    <w:p w:rsidR="000075A8" w:rsidRDefault="000075A8">
      <w:pPr>
        <w:pStyle w:val="ConsPlusNormal"/>
        <w:ind w:firstLine="540"/>
        <w:jc w:val="both"/>
      </w:pPr>
    </w:p>
    <w:p w:rsidR="000075A8" w:rsidRDefault="000075A8">
      <w:pPr>
        <w:pStyle w:val="ConsPlusNormal"/>
        <w:ind w:firstLine="540"/>
        <w:jc w:val="both"/>
      </w:pPr>
    </w:p>
    <w:p w:rsidR="000075A8" w:rsidRDefault="000075A8">
      <w:pPr>
        <w:pStyle w:val="ConsPlusNormal"/>
        <w:ind w:firstLine="540"/>
        <w:jc w:val="both"/>
      </w:pPr>
    </w:p>
    <w:p w:rsidR="000075A8" w:rsidRDefault="000075A8">
      <w:pPr>
        <w:pStyle w:val="ConsPlusNormal"/>
        <w:ind w:firstLine="540"/>
        <w:jc w:val="both"/>
      </w:pPr>
    </w:p>
    <w:p w:rsidR="000075A8" w:rsidRDefault="000075A8">
      <w:pPr>
        <w:pStyle w:val="ConsPlusNormal"/>
        <w:ind w:firstLine="540"/>
        <w:jc w:val="both"/>
      </w:pPr>
    </w:p>
    <w:p w:rsidR="000075A8" w:rsidRDefault="000075A8">
      <w:pPr>
        <w:pStyle w:val="ConsPlusNormal"/>
        <w:jc w:val="right"/>
      </w:pPr>
      <w:r>
        <w:t>Утверждены</w:t>
      </w:r>
    </w:p>
    <w:p w:rsidR="000075A8" w:rsidRDefault="000075A8">
      <w:pPr>
        <w:pStyle w:val="ConsPlusNormal"/>
        <w:jc w:val="right"/>
      </w:pPr>
      <w:r>
        <w:t>Постановлением Правительства</w:t>
      </w:r>
    </w:p>
    <w:p w:rsidR="000075A8" w:rsidRDefault="000075A8">
      <w:pPr>
        <w:pStyle w:val="ConsPlusNormal"/>
        <w:jc w:val="right"/>
      </w:pPr>
      <w:r>
        <w:t>Российской Федерации</w:t>
      </w:r>
    </w:p>
    <w:p w:rsidR="000075A8" w:rsidRDefault="000075A8">
      <w:pPr>
        <w:pStyle w:val="ConsPlusNormal"/>
        <w:jc w:val="right"/>
      </w:pPr>
      <w:r>
        <w:t>от 12 октября 2007 г. N 669</w:t>
      </w:r>
    </w:p>
    <w:p w:rsidR="000075A8" w:rsidRDefault="000075A8">
      <w:pPr>
        <w:pStyle w:val="ConsPlusNormal"/>
        <w:ind w:firstLine="540"/>
        <w:jc w:val="both"/>
      </w:pPr>
    </w:p>
    <w:p w:rsidR="000075A8" w:rsidRDefault="000075A8">
      <w:pPr>
        <w:pStyle w:val="ConsPlusTitle"/>
        <w:jc w:val="center"/>
      </w:pPr>
      <w:r>
        <w:t>ПРАВИЛА</w:t>
      </w:r>
    </w:p>
    <w:p w:rsidR="000075A8" w:rsidRDefault="000075A8">
      <w:pPr>
        <w:pStyle w:val="ConsPlusTitle"/>
        <w:jc w:val="center"/>
      </w:pPr>
      <w:r>
        <w:t>РАССМОТРЕНИЯ В ДОСУДЕБНОМ ПОРЯДКЕ СПОРОВ,</w:t>
      </w:r>
    </w:p>
    <w:p w:rsidR="000075A8" w:rsidRDefault="000075A8">
      <w:pPr>
        <w:pStyle w:val="ConsPlusTitle"/>
        <w:jc w:val="center"/>
      </w:pPr>
      <w:r>
        <w:t>СВЯЗАННЫХ С УСТАНОВЛЕНИЕМ И (ИЛИ) ПРИМЕНЕНИЕМ</w:t>
      </w:r>
    </w:p>
    <w:p w:rsidR="000075A8" w:rsidRDefault="000075A8">
      <w:pPr>
        <w:pStyle w:val="ConsPlusTitle"/>
        <w:jc w:val="center"/>
      </w:pPr>
      <w:r>
        <w:t>РЕГУЛИРУЕМЫХ ЦЕН (ТАРИФОВ)</w:t>
      </w:r>
    </w:p>
    <w:p w:rsidR="000075A8" w:rsidRDefault="000075A8">
      <w:pPr>
        <w:pStyle w:val="ConsPlusNormal"/>
        <w:jc w:val="center"/>
      </w:pPr>
      <w:r>
        <w:t>Список изменяющих документов</w:t>
      </w:r>
    </w:p>
    <w:p w:rsidR="000075A8" w:rsidRDefault="000075A8">
      <w:pPr>
        <w:pStyle w:val="ConsPlusNormal"/>
        <w:jc w:val="center"/>
      </w:pPr>
      <w:r>
        <w:t>(в ред. Постановлений Правительства РФ</w:t>
      </w:r>
    </w:p>
    <w:p w:rsidR="000075A8" w:rsidRDefault="000075A8">
      <w:pPr>
        <w:pStyle w:val="ConsPlusNormal"/>
        <w:jc w:val="center"/>
      </w:pPr>
      <w:r>
        <w:t xml:space="preserve">от 28.10.2009 </w:t>
      </w:r>
      <w:hyperlink r:id="rId12" w:history="1">
        <w:r>
          <w:rPr>
            <w:color w:val="0000FF"/>
          </w:rPr>
          <w:t>N 845</w:t>
        </w:r>
      </w:hyperlink>
      <w:r>
        <w:t xml:space="preserve">, от 26.07.2010 </w:t>
      </w:r>
      <w:hyperlink r:id="rId13" w:history="1">
        <w:r>
          <w:rPr>
            <w:color w:val="0000FF"/>
          </w:rPr>
          <w:t>N 550</w:t>
        </w:r>
      </w:hyperlink>
      <w:r>
        <w:t>,</w:t>
      </w:r>
    </w:p>
    <w:p w:rsidR="000075A8" w:rsidRDefault="000075A8">
      <w:pPr>
        <w:pStyle w:val="ConsPlusNormal"/>
        <w:jc w:val="center"/>
      </w:pPr>
      <w:r>
        <w:t xml:space="preserve">от 16.04.2012 </w:t>
      </w:r>
      <w:hyperlink r:id="rId14" w:history="1">
        <w:r>
          <w:rPr>
            <w:color w:val="0000FF"/>
          </w:rPr>
          <w:t>N 304</w:t>
        </w:r>
      </w:hyperlink>
      <w:r>
        <w:t xml:space="preserve">, от 22.10.2012 </w:t>
      </w:r>
      <w:hyperlink r:id="rId15" w:history="1">
        <w:r>
          <w:rPr>
            <w:color w:val="0000FF"/>
          </w:rPr>
          <w:t>N 1086</w:t>
        </w:r>
      </w:hyperlink>
      <w:r>
        <w:t>,</w:t>
      </w:r>
    </w:p>
    <w:p w:rsidR="000075A8" w:rsidRDefault="000075A8">
      <w:pPr>
        <w:pStyle w:val="ConsPlusNormal"/>
        <w:jc w:val="center"/>
      </w:pPr>
      <w:r>
        <w:t xml:space="preserve">от 29.05.2015 </w:t>
      </w:r>
      <w:hyperlink r:id="rId16" w:history="1">
        <w:r>
          <w:rPr>
            <w:color w:val="0000FF"/>
          </w:rPr>
          <w:t>N 517</w:t>
        </w:r>
      </w:hyperlink>
      <w:r>
        <w:t xml:space="preserve">, от 04.09.2015 </w:t>
      </w:r>
      <w:hyperlink r:id="rId17" w:history="1">
        <w:r>
          <w:rPr>
            <w:color w:val="0000FF"/>
          </w:rPr>
          <w:t>N 941</w:t>
        </w:r>
      </w:hyperlink>
      <w:r>
        <w:t>)</w:t>
      </w:r>
    </w:p>
    <w:p w:rsidR="000075A8" w:rsidRDefault="000075A8">
      <w:pPr>
        <w:pStyle w:val="ConsPlusNormal"/>
        <w:jc w:val="center"/>
      </w:pPr>
    </w:p>
    <w:p w:rsidR="000075A8" w:rsidRDefault="000075A8">
      <w:pPr>
        <w:pStyle w:val="ConsPlusNormal"/>
        <w:ind w:firstLine="540"/>
        <w:jc w:val="both"/>
      </w:pPr>
      <w:r>
        <w:t xml:space="preserve">1. Настоящие Правила разработаны в соответствии с федеральными законами </w:t>
      </w:r>
      <w:hyperlink r:id="rId18" w:history="1">
        <w:r>
          <w:rPr>
            <w:color w:val="0000FF"/>
          </w:rPr>
          <w:t>"О естественных монополиях"</w:t>
        </w:r>
      </w:hyperlink>
      <w:r>
        <w:t xml:space="preserve"> и "О водоснабжении и водоотведении" и определяют порядок и сроки рассмотрения в досудебном порядке споров, связанных с установлением и (или) применением регулируемых цен (тарифов) в сферах деятельности субъектов естественных монополий, а также в сфере водоснабжения и водоотведения, если федеральными законами не установлено иное (далее - споры).</w:t>
      </w:r>
    </w:p>
    <w:p w:rsidR="000075A8" w:rsidRDefault="000075A8">
      <w:pPr>
        <w:pStyle w:val="ConsPlusNormal"/>
        <w:jc w:val="both"/>
      </w:pPr>
      <w:r>
        <w:t xml:space="preserve">(п. 1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22.10.2012 N 1086)</w:t>
      </w:r>
    </w:p>
    <w:p w:rsidR="000075A8" w:rsidRDefault="000075A8">
      <w:pPr>
        <w:pStyle w:val="ConsPlusNormal"/>
        <w:ind w:firstLine="540"/>
        <w:jc w:val="both"/>
      </w:pPr>
      <w:bookmarkStart w:id="1" w:name="P46"/>
      <w:bookmarkEnd w:id="1"/>
      <w:r>
        <w:t xml:space="preserve">2. Основанием для рассмотрения спора является </w:t>
      </w:r>
      <w:hyperlink r:id="rId20" w:history="1">
        <w:r>
          <w:rPr>
            <w:color w:val="0000FF"/>
          </w:rPr>
          <w:t>заявление</w:t>
        </w:r>
      </w:hyperlink>
      <w:r>
        <w:t xml:space="preserve">, поданное в Федеральную антимонопольную службу в течение 3 месяцев со дня, когда лицо, подающее заявление, узнало </w:t>
      </w:r>
      <w:r>
        <w:lastRenderedPageBreak/>
        <w:t>или должно было узнать о нарушении своих прав.</w:t>
      </w:r>
    </w:p>
    <w:p w:rsidR="000075A8" w:rsidRDefault="000075A8">
      <w:pPr>
        <w:pStyle w:val="ConsPlusNormal"/>
        <w:jc w:val="both"/>
      </w:pPr>
      <w:r>
        <w:t xml:space="preserve">(в ред. Постановлений Правительства РФ от 28.10.2009 </w:t>
      </w:r>
      <w:hyperlink r:id="rId21" w:history="1">
        <w:r>
          <w:rPr>
            <w:color w:val="0000FF"/>
          </w:rPr>
          <w:t>N 845</w:t>
        </w:r>
      </w:hyperlink>
      <w:r>
        <w:t xml:space="preserve">, от 04.09.2015 </w:t>
      </w:r>
      <w:hyperlink r:id="rId22" w:history="1">
        <w:r>
          <w:rPr>
            <w:color w:val="0000FF"/>
          </w:rPr>
          <w:t>N 941</w:t>
        </w:r>
      </w:hyperlink>
      <w:r>
        <w:t>)</w:t>
      </w:r>
    </w:p>
    <w:p w:rsidR="000075A8" w:rsidRDefault="000075A8">
      <w:pPr>
        <w:pStyle w:val="ConsPlusNormal"/>
        <w:ind w:firstLine="540"/>
        <w:jc w:val="both"/>
      </w:pPr>
      <w:bookmarkStart w:id="2" w:name="P48"/>
      <w:bookmarkEnd w:id="2"/>
      <w:r>
        <w:t>3. С заявлением о рассмотрении спора вправе обратиться следующие лица (далее - заявители):</w:t>
      </w:r>
    </w:p>
    <w:p w:rsidR="000075A8" w:rsidRDefault="000075A8">
      <w:pPr>
        <w:pStyle w:val="ConsPlusNormal"/>
        <w:ind w:firstLine="540"/>
        <w:jc w:val="both"/>
      </w:pPr>
      <w:r>
        <w:t>в сферах деятельности субъектов естественных монополий - субъекты естественных монополий, их потребители, осуществляющие предпринимательскую и иную экономическую деятельность, или органы исполнительной власти субъектов Российской Федерации в области государственного регулирования тарифов;</w:t>
      </w:r>
    </w:p>
    <w:p w:rsidR="000075A8" w:rsidRDefault="000075A8">
      <w:pPr>
        <w:pStyle w:val="ConsPlusNormal"/>
        <w:ind w:firstLine="540"/>
        <w:jc w:val="both"/>
      </w:pPr>
      <w:r>
        <w:t>в сфере водоснабжения и водоотведения - организации, осуществляющие горячее водоснабжение, холодное водоснабжение и (или) водоотведение, абоненты, органы исполнительной власти субъектов Российской Федерации в области государственного регулирования тарифов или органы местного самоуправления поселений или городских округов, осуществляющие переданные им в соответствии с законом субъекта Российской Федерации полномочия в области регулирования тарифов в сфере водоснабжения и водоотведения.</w:t>
      </w:r>
    </w:p>
    <w:p w:rsidR="000075A8" w:rsidRDefault="000075A8">
      <w:pPr>
        <w:pStyle w:val="ConsPlusNormal"/>
        <w:jc w:val="both"/>
      </w:pPr>
      <w:r>
        <w:t xml:space="preserve">(п. 3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22.10.2012 N 1086)</w:t>
      </w:r>
    </w:p>
    <w:p w:rsidR="000075A8" w:rsidRDefault="000075A8">
      <w:pPr>
        <w:pStyle w:val="ConsPlusNormal"/>
        <w:ind w:firstLine="540"/>
        <w:jc w:val="both"/>
      </w:pPr>
      <w:bookmarkStart w:id="3" w:name="P52"/>
      <w:bookmarkEnd w:id="3"/>
      <w:r>
        <w:t xml:space="preserve">3(1). Предметом рассмотрения спора являются требования заявителей, связанные с установлением и (или) применением регулируемых цен (тарифов) в сферах деятельности субъектов естественных монополий, указанных в </w:t>
      </w:r>
      <w:hyperlink r:id="rId24" w:history="1">
        <w:r>
          <w:rPr>
            <w:color w:val="0000FF"/>
          </w:rPr>
          <w:t>статье 4</w:t>
        </w:r>
      </w:hyperlink>
      <w:r>
        <w:t xml:space="preserve"> Федерального закона "О естественных монополиях", а также цен (тарифов) в сфере водоснабжения и водоотведения, регулируемых в соответствии с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"О водоснабжении и водоотведении" (далее - предмет рассмотрения спора).</w:t>
      </w:r>
    </w:p>
    <w:p w:rsidR="000075A8" w:rsidRDefault="000075A8">
      <w:pPr>
        <w:pStyle w:val="ConsPlusNormal"/>
        <w:jc w:val="both"/>
      </w:pPr>
      <w:r>
        <w:t xml:space="preserve">(п. 3(1)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РФ от 22.10.2012 N 1086)</w:t>
      </w:r>
    </w:p>
    <w:p w:rsidR="000075A8" w:rsidRDefault="000075A8">
      <w:pPr>
        <w:pStyle w:val="ConsPlusNormal"/>
        <w:ind w:firstLine="540"/>
        <w:jc w:val="both"/>
      </w:pPr>
      <w:bookmarkStart w:id="4" w:name="P54"/>
      <w:bookmarkEnd w:id="4"/>
      <w:r>
        <w:t>4. В заявлении указываются:</w:t>
      </w:r>
    </w:p>
    <w:p w:rsidR="000075A8" w:rsidRDefault="000075A8">
      <w:pPr>
        <w:pStyle w:val="ConsPlusNormal"/>
        <w:ind w:firstLine="540"/>
        <w:jc w:val="both"/>
      </w:pPr>
      <w:r>
        <w:t>наименование федерального органа исполнительной власти в области государственного регулирования цен (тарифов), в который подается заявление;</w:t>
      </w:r>
    </w:p>
    <w:p w:rsidR="000075A8" w:rsidRDefault="000075A8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22.10.2012 N 1086)</w:t>
      </w:r>
    </w:p>
    <w:p w:rsidR="000075A8" w:rsidRDefault="000075A8">
      <w:pPr>
        <w:pStyle w:val="ConsPlusNormal"/>
        <w:ind w:firstLine="540"/>
        <w:jc w:val="both"/>
      </w:pPr>
      <w:r>
        <w:t>наименование заявителя, его место нахождения (для юридического лица) или место жительства (для физического лица);</w:t>
      </w:r>
    </w:p>
    <w:p w:rsidR="000075A8" w:rsidRDefault="000075A8">
      <w:pPr>
        <w:pStyle w:val="ConsPlusNormal"/>
        <w:ind w:firstLine="540"/>
        <w:jc w:val="both"/>
      </w:pPr>
      <w:r>
        <w:t>наименование лица, в отношении которого подано заявление (далее - респондент), его место нахождения (для юридического лица) или место жительства (для физического лица);</w:t>
      </w:r>
    </w:p>
    <w:p w:rsidR="000075A8" w:rsidRDefault="000075A8">
      <w:pPr>
        <w:pStyle w:val="ConsPlusNormal"/>
        <w:ind w:firstLine="540"/>
        <w:jc w:val="both"/>
      </w:pPr>
      <w:r>
        <w:t>требования заявителя к респонденту со ссылкой на федеральные законы и иные нормативные правовые акты Российской Федерации, а при наличии в заявлении требований к нескольким респондентам - требования к каждому из них;</w:t>
      </w:r>
    </w:p>
    <w:p w:rsidR="000075A8" w:rsidRDefault="000075A8">
      <w:pPr>
        <w:pStyle w:val="ConsPlusNormal"/>
        <w:ind w:firstLine="540"/>
        <w:jc w:val="both"/>
      </w:pPr>
      <w:r>
        <w:t>обстоятельства, на которых основаны указанные в заявлении требования.</w:t>
      </w:r>
    </w:p>
    <w:p w:rsidR="000075A8" w:rsidRDefault="000075A8">
      <w:pPr>
        <w:pStyle w:val="ConsPlusNormal"/>
        <w:ind w:firstLine="540"/>
        <w:jc w:val="both"/>
      </w:pPr>
      <w:bookmarkStart w:id="5" w:name="P61"/>
      <w:bookmarkEnd w:id="5"/>
      <w:r>
        <w:t>5. Для целей рассмотрения спора к заявлению прилагаются заверенные заявителем документы, содержащие доказательства, подтверждающие, по мнению заявителя, обстоятельства, на которых он основывает свои требования.</w:t>
      </w:r>
    </w:p>
    <w:p w:rsidR="000075A8" w:rsidRDefault="000075A8">
      <w:pPr>
        <w:pStyle w:val="ConsPlusNormal"/>
        <w:ind w:firstLine="540"/>
        <w:jc w:val="both"/>
      </w:pPr>
      <w:r>
        <w:t>Заявитель вправе представить по собственной инициативе заверенные им копии:</w:t>
      </w:r>
    </w:p>
    <w:p w:rsidR="000075A8" w:rsidRDefault="000075A8">
      <w:pPr>
        <w:pStyle w:val="ConsPlusNormal"/>
        <w:ind w:firstLine="540"/>
        <w:jc w:val="both"/>
      </w:pPr>
      <w:r>
        <w:t xml:space="preserve">платежного документа, подтверждающего уплату предусмотренной </w:t>
      </w:r>
      <w:hyperlink r:id="rId2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налогах и сборах государственной пошлины за принятие в досудебном порядке решения по спорам;</w:t>
      </w:r>
    </w:p>
    <w:p w:rsidR="000075A8" w:rsidRDefault="000075A8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22.10.2012 N 1086)</w:t>
      </w:r>
    </w:p>
    <w:p w:rsidR="000075A8" w:rsidRDefault="000075A8">
      <w:pPr>
        <w:pStyle w:val="ConsPlusNormal"/>
        <w:ind w:firstLine="540"/>
        <w:jc w:val="both"/>
      </w:pPr>
      <w:r>
        <w:t>свидетельства о государственной регистрации юридического лица (если заявитель - юридическое лицо) или свидетельства о государственной регистрации лица в качестве индивидуального предпринимателя (если заявитель - индивидуальный предприниматель).</w:t>
      </w:r>
    </w:p>
    <w:p w:rsidR="000075A8" w:rsidRDefault="000075A8">
      <w:pPr>
        <w:pStyle w:val="ConsPlusNormal"/>
        <w:ind w:firstLine="540"/>
        <w:jc w:val="both"/>
      </w:pPr>
      <w:r>
        <w:t>В случае если заявитель не представил указанные копии, Федеральная антимонопольная служба самостоятельно запрашивает сведения, необходимые для рассмотрения спора, в соответствующих государственных органах.</w:t>
      </w:r>
    </w:p>
    <w:p w:rsidR="000075A8" w:rsidRDefault="000075A8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0075A8" w:rsidRDefault="000075A8">
      <w:pPr>
        <w:pStyle w:val="ConsPlusNormal"/>
        <w:jc w:val="both"/>
      </w:pPr>
      <w:r>
        <w:t xml:space="preserve">(п. 5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16.04.2012 N 304)</w:t>
      </w:r>
    </w:p>
    <w:p w:rsidR="000075A8" w:rsidRDefault="000075A8">
      <w:pPr>
        <w:pStyle w:val="ConsPlusNormal"/>
        <w:ind w:firstLine="540"/>
        <w:jc w:val="both"/>
      </w:pPr>
      <w:bookmarkStart w:id="6" w:name="P69"/>
      <w:bookmarkEnd w:id="6"/>
      <w:r>
        <w:t xml:space="preserve">5(1). Заявление и прилагаемые к нему документы, предусмотренные </w:t>
      </w:r>
      <w:hyperlink w:anchor="P61" w:history="1">
        <w:r>
          <w:rPr>
            <w:color w:val="0000FF"/>
          </w:rPr>
          <w:t>пунктом 5</w:t>
        </w:r>
      </w:hyperlink>
      <w:r>
        <w:t xml:space="preserve"> настоящих Правил, представляются в Федеральную антимонопольную службу на бумажном носителе либо с использованием электронных носителей и (или) информационно-телекоммуникационных сетей общего пользования, включая сеть Интернет:</w:t>
      </w:r>
    </w:p>
    <w:p w:rsidR="000075A8" w:rsidRDefault="000075A8">
      <w:pPr>
        <w:pStyle w:val="ConsPlusNormal"/>
        <w:jc w:val="both"/>
      </w:pPr>
      <w:r>
        <w:lastRenderedPageBreak/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0075A8" w:rsidRDefault="000075A8">
      <w:pPr>
        <w:pStyle w:val="ConsPlusNormal"/>
        <w:ind w:firstLine="540"/>
        <w:jc w:val="both"/>
      </w:pPr>
      <w:r>
        <w:t>лично или через уполномоченного представителя при посещении Федеральной антимонопольной службы;</w:t>
      </w:r>
    </w:p>
    <w:p w:rsidR="000075A8" w:rsidRDefault="000075A8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0075A8" w:rsidRDefault="000075A8">
      <w:pPr>
        <w:pStyle w:val="ConsPlusNormal"/>
        <w:ind w:firstLine="540"/>
        <w:jc w:val="both"/>
      </w:pPr>
      <w:r>
        <w:t xml:space="preserve">абзацы третий - четвертый утратили силу. - </w:t>
      </w:r>
      <w:hyperlink r:id="rId34" w:history="1">
        <w:r>
          <w:rPr>
            <w:color w:val="0000FF"/>
          </w:rPr>
          <w:t>Постановление</w:t>
        </w:r>
      </w:hyperlink>
      <w:r>
        <w:t xml:space="preserve"> Правительства РФ от 29.05.2015 N 517;</w:t>
      </w:r>
    </w:p>
    <w:p w:rsidR="000075A8" w:rsidRDefault="000075A8">
      <w:pPr>
        <w:pStyle w:val="ConsPlusNormal"/>
        <w:ind w:firstLine="540"/>
        <w:jc w:val="both"/>
      </w:pPr>
      <w:r>
        <w:t>иным способом, позволяющим передать в электронном виде заявления и иные документы.</w:t>
      </w:r>
    </w:p>
    <w:p w:rsidR="000075A8" w:rsidRDefault="000075A8">
      <w:pPr>
        <w:pStyle w:val="ConsPlusNormal"/>
        <w:ind w:firstLine="540"/>
        <w:jc w:val="both"/>
      </w:pPr>
      <w:r>
        <w:t>Заявление и прилагаемые к нему документы, представляемые в форме электронных документов:</w:t>
      </w:r>
    </w:p>
    <w:p w:rsidR="000075A8" w:rsidRDefault="000075A8">
      <w:pPr>
        <w:pStyle w:val="ConsPlusNormal"/>
        <w:ind w:firstLine="540"/>
        <w:jc w:val="both"/>
      </w:pPr>
      <w:r>
        <w:t>оформляются в соответствии с требованиями к форматам заявлений и иных документов, установленными Федеральной антимонопольной службой;</w:t>
      </w:r>
    </w:p>
    <w:p w:rsidR="000075A8" w:rsidRDefault="000075A8">
      <w:pPr>
        <w:pStyle w:val="ConsPlusNormal"/>
        <w:jc w:val="both"/>
      </w:pPr>
      <w:r>
        <w:t xml:space="preserve">(в ред. Постановлений Правительства РФ от 29.05.2015 </w:t>
      </w:r>
      <w:hyperlink r:id="rId35" w:history="1">
        <w:r>
          <w:rPr>
            <w:color w:val="0000FF"/>
          </w:rPr>
          <w:t>N 517</w:t>
        </w:r>
      </w:hyperlink>
      <w:r>
        <w:t xml:space="preserve">, от 04.09.2015 </w:t>
      </w:r>
      <w:hyperlink r:id="rId36" w:history="1">
        <w:r>
          <w:rPr>
            <w:color w:val="0000FF"/>
          </w:rPr>
          <w:t>N 941</w:t>
        </w:r>
      </w:hyperlink>
      <w:r>
        <w:t>)</w:t>
      </w:r>
    </w:p>
    <w:p w:rsidR="000075A8" w:rsidRDefault="000075A8">
      <w:pPr>
        <w:pStyle w:val="ConsPlusNormal"/>
        <w:ind w:firstLine="540"/>
        <w:jc w:val="both"/>
      </w:pPr>
      <w:r>
        <w:t xml:space="preserve">подписываются в соответствии с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"Об электронной подписи".</w:t>
      </w:r>
    </w:p>
    <w:p w:rsidR="000075A8" w:rsidRDefault="000075A8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29.05.2015 N 517)</w:t>
      </w:r>
    </w:p>
    <w:p w:rsidR="000075A8" w:rsidRDefault="000075A8">
      <w:pPr>
        <w:pStyle w:val="ConsPlusNormal"/>
        <w:jc w:val="both"/>
      </w:pPr>
      <w:r>
        <w:t xml:space="preserve">(п. 5(1)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РФ от 16.04.2012 N 304)</w:t>
      </w:r>
    </w:p>
    <w:p w:rsidR="000075A8" w:rsidRDefault="000075A8">
      <w:pPr>
        <w:pStyle w:val="ConsPlusNormal"/>
        <w:ind w:firstLine="540"/>
        <w:jc w:val="both"/>
      </w:pPr>
      <w:bookmarkStart w:id="7" w:name="P81"/>
      <w:bookmarkEnd w:id="7"/>
      <w:r>
        <w:t>6. Федеральная антимонопольная служба рассматривает заявление и приложенные к нему документы в течение 10 рабочих дней с даты их поступления и определяет соответствие их требованиям, установленным настоящими Правилами.</w:t>
      </w:r>
    </w:p>
    <w:p w:rsidR="000075A8" w:rsidRDefault="000075A8">
      <w:pPr>
        <w:pStyle w:val="ConsPlusNormal"/>
        <w:jc w:val="both"/>
      </w:pPr>
      <w:r>
        <w:t xml:space="preserve">(в ред. Постановлений Правительства РФ от 28.10.2009 </w:t>
      </w:r>
      <w:hyperlink r:id="rId40" w:history="1">
        <w:r>
          <w:rPr>
            <w:color w:val="0000FF"/>
          </w:rPr>
          <w:t>N 845</w:t>
        </w:r>
      </w:hyperlink>
      <w:r>
        <w:t xml:space="preserve">, от 04.09.2015 </w:t>
      </w:r>
      <w:hyperlink r:id="rId41" w:history="1">
        <w:r>
          <w:rPr>
            <w:color w:val="0000FF"/>
          </w:rPr>
          <w:t>N 941</w:t>
        </w:r>
      </w:hyperlink>
      <w:r>
        <w:t>)</w:t>
      </w:r>
    </w:p>
    <w:p w:rsidR="000075A8" w:rsidRDefault="000075A8">
      <w:pPr>
        <w:pStyle w:val="ConsPlusNormal"/>
        <w:ind w:firstLine="540"/>
        <w:jc w:val="both"/>
      </w:pPr>
      <w:r>
        <w:t xml:space="preserve">7. Не позднее срока, указанного в </w:t>
      </w:r>
      <w:hyperlink w:anchor="P81" w:history="1">
        <w:r>
          <w:rPr>
            <w:color w:val="0000FF"/>
          </w:rPr>
          <w:t>пункте 6</w:t>
        </w:r>
      </w:hyperlink>
      <w:r>
        <w:t xml:space="preserve"> настоящих Правил, Федеральная антимонопольная служба выносит решение о принятии спора к рассмотрению или об отказе в рассмотрении спора.</w:t>
      </w:r>
    </w:p>
    <w:p w:rsidR="000075A8" w:rsidRDefault="000075A8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0075A8" w:rsidRDefault="000075A8">
      <w:pPr>
        <w:pStyle w:val="ConsPlusNormal"/>
        <w:ind w:firstLine="540"/>
        <w:jc w:val="both"/>
      </w:pPr>
      <w:r>
        <w:t xml:space="preserve">В случае несоответствия заявления и приложенных к нему документов требованиям, установленным </w:t>
      </w:r>
      <w:hyperlink w:anchor="P54" w:history="1">
        <w:r>
          <w:rPr>
            <w:color w:val="0000FF"/>
          </w:rPr>
          <w:t>пунктами 4</w:t>
        </w:r>
      </w:hyperlink>
      <w:r>
        <w:t xml:space="preserve"> и </w:t>
      </w:r>
      <w:hyperlink w:anchor="P69" w:history="1">
        <w:r>
          <w:rPr>
            <w:color w:val="0000FF"/>
          </w:rPr>
          <w:t>5(1)</w:t>
        </w:r>
      </w:hyperlink>
      <w:r>
        <w:t xml:space="preserve"> настоящих Правил, принимается решение об отказе в приеме заявления в течение 10 рабочих дней с даты поступления. Заявителю направляется уведомление с указанием основания для отказа в приеме заявления.</w:t>
      </w:r>
    </w:p>
    <w:p w:rsidR="000075A8" w:rsidRDefault="000075A8">
      <w:pPr>
        <w:pStyle w:val="ConsPlusNormal"/>
        <w:jc w:val="both"/>
      </w:pPr>
      <w:r>
        <w:t xml:space="preserve">(п. 7 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16.04.2012 N 304)</w:t>
      </w:r>
    </w:p>
    <w:p w:rsidR="000075A8" w:rsidRDefault="000075A8">
      <w:pPr>
        <w:pStyle w:val="ConsPlusNormal"/>
        <w:ind w:firstLine="540"/>
        <w:jc w:val="both"/>
      </w:pPr>
      <w:r>
        <w:t>7(1). В рассмотрении спора может быть отказано в следующих случаях:</w:t>
      </w:r>
    </w:p>
    <w:p w:rsidR="000075A8" w:rsidRDefault="000075A8">
      <w:pPr>
        <w:pStyle w:val="ConsPlusNormal"/>
        <w:ind w:firstLine="540"/>
        <w:jc w:val="both"/>
      </w:pPr>
      <w:r>
        <w:t xml:space="preserve">а) подача заявления по истечении срока, указанного в </w:t>
      </w:r>
      <w:hyperlink w:anchor="P46" w:history="1">
        <w:r>
          <w:rPr>
            <w:color w:val="0000FF"/>
          </w:rPr>
          <w:t>пункте 2</w:t>
        </w:r>
      </w:hyperlink>
      <w:r>
        <w:t xml:space="preserve"> настоящих Правил;</w:t>
      </w:r>
    </w:p>
    <w:p w:rsidR="000075A8" w:rsidRDefault="000075A8">
      <w:pPr>
        <w:pStyle w:val="ConsPlusNormal"/>
        <w:ind w:firstLine="540"/>
        <w:jc w:val="both"/>
      </w:pPr>
      <w:r>
        <w:t xml:space="preserve">б) наличие в заявлении требования, не относящегося к предмету рассмотрения спора, указанному в </w:t>
      </w:r>
      <w:hyperlink w:anchor="P52" w:history="1">
        <w:r>
          <w:rPr>
            <w:color w:val="0000FF"/>
          </w:rPr>
          <w:t>пункте 3(1)</w:t>
        </w:r>
      </w:hyperlink>
      <w:r>
        <w:t xml:space="preserve"> настоящих Правил;</w:t>
      </w:r>
    </w:p>
    <w:p w:rsidR="000075A8" w:rsidRDefault="000075A8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29.05.2015 N 517)</w:t>
      </w:r>
    </w:p>
    <w:p w:rsidR="000075A8" w:rsidRDefault="000075A8">
      <w:pPr>
        <w:pStyle w:val="ConsPlusNormal"/>
        <w:ind w:firstLine="540"/>
        <w:jc w:val="both"/>
      </w:pPr>
      <w:r>
        <w:t>в) наличие в одном заявлении нескольких не связанных между собой требований;</w:t>
      </w:r>
    </w:p>
    <w:p w:rsidR="000075A8" w:rsidRDefault="000075A8">
      <w:pPr>
        <w:pStyle w:val="ConsPlusNormal"/>
        <w:ind w:firstLine="540"/>
        <w:jc w:val="both"/>
      </w:pPr>
      <w:r>
        <w:t xml:space="preserve">г) подача заявления лицом, не относящимся к кругу заявителей, указанных в </w:t>
      </w:r>
      <w:hyperlink w:anchor="P48" w:history="1">
        <w:r>
          <w:rPr>
            <w:color w:val="0000FF"/>
          </w:rPr>
          <w:t>пункте 3</w:t>
        </w:r>
      </w:hyperlink>
      <w:r>
        <w:t xml:space="preserve"> настоящих Правил;</w:t>
      </w:r>
    </w:p>
    <w:p w:rsidR="000075A8" w:rsidRDefault="000075A8">
      <w:pPr>
        <w:pStyle w:val="ConsPlusNormal"/>
        <w:ind w:firstLine="540"/>
        <w:jc w:val="both"/>
      </w:pPr>
      <w:r>
        <w:t>д) наличие ранее принятого Федеральной антимонопольной службой решения (приказа, предписания), в котором содержатся выводы по вопросам, являющимся предметом рассмотрения спора.</w:t>
      </w:r>
    </w:p>
    <w:p w:rsidR="000075A8" w:rsidRDefault="000075A8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0075A8" w:rsidRDefault="000075A8">
      <w:pPr>
        <w:pStyle w:val="ConsPlusNormal"/>
        <w:jc w:val="both"/>
      </w:pPr>
      <w:r>
        <w:t xml:space="preserve">(п. 7(1)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РФ от 16.04.2012 N 304)</w:t>
      </w:r>
    </w:p>
    <w:p w:rsidR="000075A8" w:rsidRDefault="000075A8">
      <w:pPr>
        <w:pStyle w:val="ConsPlusNormal"/>
        <w:ind w:firstLine="540"/>
        <w:jc w:val="both"/>
      </w:pPr>
      <w:r>
        <w:t>8. Федеральная антимонопольная служба для рассмотрения вопросов, требующих специальных знаний, вправе назначить проведение экспертизы.</w:t>
      </w:r>
    </w:p>
    <w:p w:rsidR="000075A8" w:rsidRDefault="000075A8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0075A8" w:rsidRDefault="000075A8">
      <w:pPr>
        <w:pStyle w:val="ConsPlusNormal"/>
        <w:ind w:firstLine="540"/>
        <w:jc w:val="both"/>
      </w:pPr>
      <w:r>
        <w:t xml:space="preserve">9. Рассмотрение спора в течение срока, указанного в </w:t>
      </w:r>
      <w:hyperlink w:anchor="P118" w:history="1">
        <w:r>
          <w:rPr>
            <w:color w:val="0000FF"/>
          </w:rPr>
          <w:t>пункте 13</w:t>
        </w:r>
      </w:hyperlink>
      <w:r>
        <w:t xml:space="preserve"> настоящих Правил, может быть приостановлено в случае необходимости:</w:t>
      </w:r>
    </w:p>
    <w:p w:rsidR="000075A8" w:rsidRDefault="000075A8">
      <w:pPr>
        <w:pStyle w:val="ConsPlusNormal"/>
        <w:ind w:firstLine="540"/>
        <w:jc w:val="both"/>
      </w:pPr>
      <w:r>
        <w:t>а) получения Федеральной антимонопольной службой дополнительных сведений или привлечения к рассмотрению спора других лиц;</w:t>
      </w:r>
    </w:p>
    <w:p w:rsidR="000075A8" w:rsidRDefault="000075A8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0075A8" w:rsidRDefault="000075A8">
      <w:pPr>
        <w:pStyle w:val="ConsPlusNormal"/>
        <w:ind w:firstLine="540"/>
        <w:jc w:val="both"/>
      </w:pPr>
      <w:r>
        <w:t>б) проведения экспертизы.</w:t>
      </w:r>
    </w:p>
    <w:p w:rsidR="000075A8" w:rsidRDefault="000075A8">
      <w:pPr>
        <w:pStyle w:val="ConsPlusNormal"/>
        <w:ind w:firstLine="540"/>
        <w:jc w:val="both"/>
      </w:pPr>
      <w:r>
        <w:t>10. Срок для получения дополнительных сведений, привлечения к рассмотрению спора других лиц и проведения экспертизы не может превышать 60 дней.</w:t>
      </w:r>
    </w:p>
    <w:p w:rsidR="000075A8" w:rsidRDefault="000075A8">
      <w:pPr>
        <w:pStyle w:val="ConsPlusNormal"/>
        <w:ind w:firstLine="540"/>
        <w:jc w:val="both"/>
      </w:pPr>
      <w:r>
        <w:t>11. Рассмотрение спора возобновляется после устранения причины, послужившей основанием для приостановления его рассмотрения.</w:t>
      </w:r>
    </w:p>
    <w:p w:rsidR="000075A8" w:rsidRDefault="000075A8">
      <w:pPr>
        <w:pStyle w:val="ConsPlusNormal"/>
        <w:ind w:firstLine="540"/>
        <w:jc w:val="both"/>
      </w:pPr>
      <w:r>
        <w:t xml:space="preserve">Приостановление и возобновление рассмотрения спора осуществляются на основании </w:t>
      </w:r>
      <w:r>
        <w:lastRenderedPageBreak/>
        <w:t>решения Федеральной антимонопольной службы.</w:t>
      </w:r>
    </w:p>
    <w:p w:rsidR="000075A8" w:rsidRDefault="000075A8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0075A8" w:rsidRDefault="000075A8">
      <w:pPr>
        <w:pStyle w:val="ConsPlusNormal"/>
        <w:ind w:firstLine="540"/>
        <w:jc w:val="both"/>
      </w:pPr>
      <w:r>
        <w:t>12. Рассмотрение спора прекращается в следующих случаях:</w:t>
      </w:r>
    </w:p>
    <w:p w:rsidR="000075A8" w:rsidRDefault="000075A8">
      <w:pPr>
        <w:pStyle w:val="ConsPlusNormal"/>
        <w:ind w:firstLine="540"/>
        <w:jc w:val="both"/>
      </w:pPr>
      <w:r>
        <w:t>а) ликвидация юридического лица или смерть физического лица - заявителя или респондента;</w:t>
      </w:r>
    </w:p>
    <w:p w:rsidR="000075A8" w:rsidRDefault="000075A8">
      <w:pPr>
        <w:pStyle w:val="ConsPlusNormal"/>
        <w:ind w:firstLine="540"/>
        <w:jc w:val="both"/>
      </w:pPr>
      <w:r>
        <w:t>б) направление участниками спора в Федеральную антимонопольную службу заявления о достижении ими согласия;</w:t>
      </w:r>
    </w:p>
    <w:p w:rsidR="000075A8" w:rsidRDefault="000075A8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0075A8" w:rsidRDefault="000075A8">
      <w:pPr>
        <w:pStyle w:val="ConsPlusNormal"/>
        <w:ind w:firstLine="540"/>
        <w:jc w:val="both"/>
      </w:pPr>
      <w:r>
        <w:t>в) отзыв заявителем заявления до вынесения решения Федеральной антимонопольной службой;</w:t>
      </w:r>
    </w:p>
    <w:p w:rsidR="000075A8" w:rsidRDefault="000075A8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0075A8" w:rsidRDefault="000075A8">
      <w:pPr>
        <w:pStyle w:val="ConsPlusNormal"/>
        <w:ind w:firstLine="540"/>
        <w:jc w:val="both"/>
      </w:pPr>
      <w:r>
        <w:t>г) выявление в ходе рассмотрения спора, в том числе по результатам проведения экспертизы, обстоятельств, свидетельствующих о том, что рассмотрение вопросов, содержащихся в заявлении, не относится к предмету рассмотрения спора;</w:t>
      </w:r>
    </w:p>
    <w:p w:rsidR="000075A8" w:rsidRDefault="000075A8">
      <w:pPr>
        <w:pStyle w:val="ConsPlusNormal"/>
        <w:ind w:firstLine="540"/>
        <w:jc w:val="both"/>
      </w:pPr>
      <w:r>
        <w:t>д) наличие вступившего в законную силу судебного акта, в котором содержатся выводы о нарушениях законодательства, связанных с установлением и (или) применением регулируемых цен (тарифов) и являющихся предметом рассмотрения спора;</w:t>
      </w:r>
    </w:p>
    <w:p w:rsidR="000075A8" w:rsidRDefault="000075A8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22.10.2012 N 1086)</w:t>
      </w:r>
    </w:p>
    <w:p w:rsidR="000075A8" w:rsidRDefault="000075A8">
      <w:pPr>
        <w:pStyle w:val="ConsPlusNormal"/>
        <w:ind w:firstLine="540"/>
        <w:jc w:val="both"/>
      </w:pPr>
      <w:r>
        <w:t>е) принятие Федеральной антимонопольной службой решения, в котором содержатся выводы о нарушениях законодательства, связанных с установлением и (или) применением регулируемых цен (тарифов) и являющихся предметом рассмотрения спора.</w:t>
      </w:r>
    </w:p>
    <w:p w:rsidR="000075A8" w:rsidRDefault="000075A8">
      <w:pPr>
        <w:pStyle w:val="ConsPlusNormal"/>
        <w:jc w:val="both"/>
      </w:pPr>
      <w:r>
        <w:t xml:space="preserve">(в ред. Постановлений Правительства РФ от 22.10.2012 </w:t>
      </w:r>
      <w:hyperlink r:id="rId53" w:history="1">
        <w:r>
          <w:rPr>
            <w:color w:val="0000FF"/>
          </w:rPr>
          <w:t>N 1086</w:t>
        </w:r>
      </w:hyperlink>
      <w:r>
        <w:t xml:space="preserve">, от 04.09.2015 </w:t>
      </w:r>
      <w:hyperlink r:id="rId54" w:history="1">
        <w:r>
          <w:rPr>
            <w:color w:val="0000FF"/>
          </w:rPr>
          <w:t>N 941</w:t>
        </w:r>
      </w:hyperlink>
      <w:r>
        <w:t>)</w:t>
      </w:r>
    </w:p>
    <w:p w:rsidR="000075A8" w:rsidRDefault="000075A8">
      <w:pPr>
        <w:pStyle w:val="ConsPlusNormal"/>
        <w:jc w:val="both"/>
      </w:pPr>
      <w:r>
        <w:t xml:space="preserve">(п. 12 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РФ от 28.10.2009 N 845)</w:t>
      </w:r>
    </w:p>
    <w:p w:rsidR="000075A8" w:rsidRDefault="000075A8">
      <w:pPr>
        <w:pStyle w:val="ConsPlusNormal"/>
        <w:ind w:firstLine="540"/>
        <w:jc w:val="both"/>
      </w:pPr>
      <w:bookmarkStart w:id="8" w:name="P118"/>
      <w:bookmarkEnd w:id="8"/>
      <w:r>
        <w:t>13. По результатам рассмотрения спора Федеральная антимонопольная служба не позднее 90 дней с даты принятия заявления принимает одно из следующих решений:</w:t>
      </w:r>
    </w:p>
    <w:p w:rsidR="000075A8" w:rsidRDefault="000075A8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0075A8" w:rsidRDefault="000075A8">
      <w:pPr>
        <w:pStyle w:val="ConsPlusNormal"/>
        <w:ind w:firstLine="540"/>
        <w:jc w:val="both"/>
      </w:pPr>
      <w:r>
        <w:t>об удовлетворении требований, указанных в заявлении (полностью или частично);</w:t>
      </w:r>
    </w:p>
    <w:p w:rsidR="000075A8" w:rsidRDefault="000075A8">
      <w:pPr>
        <w:pStyle w:val="ConsPlusNormal"/>
        <w:ind w:firstLine="540"/>
        <w:jc w:val="both"/>
      </w:pPr>
      <w:r>
        <w:t>об отказе в удовлетворении требований, указанных в заявлении;</w:t>
      </w:r>
    </w:p>
    <w:p w:rsidR="000075A8" w:rsidRDefault="000075A8">
      <w:pPr>
        <w:pStyle w:val="ConsPlusNormal"/>
        <w:ind w:firstLine="540"/>
        <w:jc w:val="both"/>
      </w:pPr>
      <w:r>
        <w:t>о прекращении рассмотрения спора.</w:t>
      </w:r>
    </w:p>
    <w:p w:rsidR="000075A8" w:rsidRDefault="000075A8">
      <w:pPr>
        <w:pStyle w:val="ConsPlusNormal"/>
        <w:jc w:val="both"/>
      </w:pPr>
      <w:r>
        <w:t xml:space="preserve">(абзац 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РФ от 16.04.2012 N 304)</w:t>
      </w:r>
    </w:p>
    <w:p w:rsidR="000075A8" w:rsidRDefault="000075A8">
      <w:pPr>
        <w:pStyle w:val="ConsPlusNormal"/>
        <w:ind w:firstLine="540"/>
        <w:jc w:val="both"/>
      </w:pPr>
      <w:r>
        <w:t>14. Решение, принятое по результатам рассмотрения спора, подлежит исполнению в течение 1 месяца (если в решении не указан иной срок) или может быть обжаловано в установленном законодательством Российской Федерации порядке.</w:t>
      </w:r>
    </w:p>
    <w:p w:rsidR="000075A8" w:rsidRDefault="000075A8">
      <w:pPr>
        <w:pStyle w:val="ConsPlusNormal"/>
        <w:ind w:firstLine="540"/>
        <w:jc w:val="both"/>
      </w:pPr>
    </w:p>
    <w:p w:rsidR="000075A8" w:rsidRDefault="000075A8">
      <w:pPr>
        <w:pStyle w:val="ConsPlusNormal"/>
        <w:ind w:firstLine="540"/>
        <w:jc w:val="both"/>
      </w:pPr>
    </w:p>
    <w:p w:rsidR="000075A8" w:rsidRDefault="000075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249E" w:rsidRDefault="005C249E"/>
    <w:sectPr w:rsidR="005C249E" w:rsidSect="00764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5A8"/>
    <w:rsid w:val="000075A8"/>
    <w:rsid w:val="005C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A85D0-339A-48E1-8054-38DA1946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5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75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75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9110E9969FEED71460E3EE2CA20BAA65A654FEC95227D003822C62C2F710A7DB27725148EC71809N84BK" TargetMode="External"/><Relationship Id="rId18" Type="http://schemas.openxmlformats.org/officeDocument/2006/relationships/hyperlink" Target="consultantplus://offline/ref=D9110E9969FEED71460E3EE2CA20BAA65A6D4BEC9A227D003822C62C2F710A7DB27725148EC71901N847K" TargetMode="External"/><Relationship Id="rId26" Type="http://schemas.openxmlformats.org/officeDocument/2006/relationships/hyperlink" Target="consultantplus://offline/ref=D9110E9969FEED71460E3EE2CA20BAA65A664BEC94217D003822C62C2F710A7DB27725148EC7180BN84DK" TargetMode="External"/><Relationship Id="rId39" Type="http://schemas.openxmlformats.org/officeDocument/2006/relationships/hyperlink" Target="consultantplus://offline/ref=D9110E9969FEED71460E3EE2CA20BAA65A6745E09B257D003822C62C2F710A7DB27725148EC71808N84BK" TargetMode="External"/><Relationship Id="rId21" Type="http://schemas.openxmlformats.org/officeDocument/2006/relationships/hyperlink" Target="consultantplus://offline/ref=D9110E9969FEED71460E3EE2CA20BAA652664FE6952E200A307BCA2E287E556AB53E29158EC718N04FK" TargetMode="External"/><Relationship Id="rId34" Type="http://schemas.openxmlformats.org/officeDocument/2006/relationships/hyperlink" Target="consultantplus://offline/ref=D9110E9969FEED71460E3EE2CA20BAA65A6D4DE19D217D003822C62C2F710A7DB27725148EC7180BN846K" TargetMode="External"/><Relationship Id="rId42" Type="http://schemas.openxmlformats.org/officeDocument/2006/relationships/hyperlink" Target="consultantplus://offline/ref=D9110E9969FEED71460E3EE2CA20BAA65A6D45EC95277D003822C62C2F710A7DB27725148EC71A09N84AK" TargetMode="External"/><Relationship Id="rId47" Type="http://schemas.openxmlformats.org/officeDocument/2006/relationships/hyperlink" Target="consultantplus://offline/ref=D9110E9969FEED71460E3EE2CA20BAA65A6D45EC95277D003822C62C2F710A7DB27725148EC71A09N84AK" TargetMode="External"/><Relationship Id="rId50" Type="http://schemas.openxmlformats.org/officeDocument/2006/relationships/hyperlink" Target="consultantplus://offline/ref=D9110E9969FEED71460E3EE2CA20BAA65A6D45EC95277D003822C62C2F710A7DB27725148EC71A09N84AK" TargetMode="External"/><Relationship Id="rId55" Type="http://schemas.openxmlformats.org/officeDocument/2006/relationships/hyperlink" Target="consultantplus://offline/ref=D9110E9969FEED71460E3EE2CA20BAA652664FE6952E200A307BCA2E287E556AB53E29158EC719N04CK" TargetMode="External"/><Relationship Id="rId7" Type="http://schemas.openxmlformats.org/officeDocument/2006/relationships/hyperlink" Target="consultantplus://offline/ref=D9110E9969FEED71460E3EE2CA20BAA65A664BEC94217D003822C62C2F710A7DB27725148EC71809N84BK" TargetMode="External"/><Relationship Id="rId12" Type="http://schemas.openxmlformats.org/officeDocument/2006/relationships/hyperlink" Target="consultantplus://offline/ref=D9110E9969FEED71460E3EE2CA20BAA652664FE6952E200A307BCA2E287E556AB53E29158EC718N04CK" TargetMode="External"/><Relationship Id="rId17" Type="http://schemas.openxmlformats.org/officeDocument/2006/relationships/hyperlink" Target="consultantplus://offline/ref=D9110E9969FEED71460E3EE2CA20BAA65A6D45EC95277D003822C62C2F710A7DB27725148EC71A09N84AK" TargetMode="External"/><Relationship Id="rId25" Type="http://schemas.openxmlformats.org/officeDocument/2006/relationships/hyperlink" Target="consultantplus://offline/ref=D9110E9969FEED71460E3EE2CA20BAA65A6C4CE199257D003822C62C2FN741K" TargetMode="External"/><Relationship Id="rId33" Type="http://schemas.openxmlformats.org/officeDocument/2006/relationships/hyperlink" Target="consultantplus://offline/ref=D9110E9969FEED71460E3EE2CA20BAA65A6D45EC95277D003822C62C2F710A7DB27725148EC71A09N84AK" TargetMode="External"/><Relationship Id="rId38" Type="http://schemas.openxmlformats.org/officeDocument/2006/relationships/hyperlink" Target="consultantplus://offline/ref=D9110E9969FEED71460E3EE2CA20BAA65A6D4DE19D217D003822C62C2F710A7DB27725148EC7180AN84EK" TargetMode="External"/><Relationship Id="rId46" Type="http://schemas.openxmlformats.org/officeDocument/2006/relationships/hyperlink" Target="consultantplus://offline/ref=D9110E9969FEED71460E3EE2CA20BAA65A6745E09B257D003822C62C2F710A7DB27725148EC7180BN849K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9110E9969FEED71460E3EE2CA20BAA65A6D4DE19D217D003822C62C2F710A7DB27725148EC7180BN848K" TargetMode="External"/><Relationship Id="rId20" Type="http://schemas.openxmlformats.org/officeDocument/2006/relationships/hyperlink" Target="consultantplus://offline/ref=D9110E9969FEED71460E3EE2CA20BAA65A664CE09A277D003822C62C2F710A7DB27725148EC71D09N848K" TargetMode="External"/><Relationship Id="rId29" Type="http://schemas.openxmlformats.org/officeDocument/2006/relationships/hyperlink" Target="consultantplus://offline/ref=D9110E9969FEED71460E3EE2CA20BAA65A664BEC94217D003822C62C2F710A7DB27725148EC7180BN848K" TargetMode="External"/><Relationship Id="rId41" Type="http://schemas.openxmlformats.org/officeDocument/2006/relationships/hyperlink" Target="consultantplus://offline/ref=D9110E9969FEED71460E3EE2CA20BAA65A6D45EC95277D003822C62C2F710A7DB27725148EC71A09N84AK" TargetMode="External"/><Relationship Id="rId54" Type="http://schemas.openxmlformats.org/officeDocument/2006/relationships/hyperlink" Target="consultantplus://offline/ref=D9110E9969FEED71460E3EE2CA20BAA65A6D45EC95277D003822C62C2F710A7DB27725148EC71A09N84A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9110E9969FEED71460E3EE2CA20BAA65A6745E09B257D003822C62C2F710A7DB27725148EC71809N84BK" TargetMode="External"/><Relationship Id="rId11" Type="http://schemas.openxmlformats.org/officeDocument/2006/relationships/hyperlink" Target="consultantplus://offline/ref=D9110E9969FEED71460E3EE2CA20BAA65A664BEC94217D003822C62C2F710A7DB27725148EC71808N84EK" TargetMode="External"/><Relationship Id="rId24" Type="http://schemas.openxmlformats.org/officeDocument/2006/relationships/hyperlink" Target="consultantplus://offline/ref=D9110E9969FEED71460E3EE2CA20BAA65A6D4BEC9A227D003822C62C2F710A7DB27725148EC7180BN84EK" TargetMode="External"/><Relationship Id="rId32" Type="http://schemas.openxmlformats.org/officeDocument/2006/relationships/hyperlink" Target="consultantplus://offline/ref=D9110E9969FEED71460E3EE2CA20BAA65A6D45EC95277D003822C62C2F710A7DB27725148EC71A09N84AK" TargetMode="External"/><Relationship Id="rId37" Type="http://schemas.openxmlformats.org/officeDocument/2006/relationships/hyperlink" Target="consultantplus://offline/ref=D9110E9969FEED71460E3EE2CA20BAA65A6C4CE29D267D003822C62C2FN741K" TargetMode="External"/><Relationship Id="rId40" Type="http://schemas.openxmlformats.org/officeDocument/2006/relationships/hyperlink" Target="consultantplus://offline/ref=D9110E9969FEED71460E3EE2CA20BAA652664FE6952E200A307BCA2E287E556AB53E29158EC719N04BK" TargetMode="External"/><Relationship Id="rId45" Type="http://schemas.openxmlformats.org/officeDocument/2006/relationships/hyperlink" Target="consultantplus://offline/ref=D9110E9969FEED71460E3EE2CA20BAA65A6D45EC95277D003822C62C2F710A7DB27725148EC71A09N84AK" TargetMode="External"/><Relationship Id="rId53" Type="http://schemas.openxmlformats.org/officeDocument/2006/relationships/hyperlink" Target="consultantplus://offline/ref=D9110E9969FEED71460E3EE2CA20BAA65A664BEC94217D003822C62C2F710A7DB27725148EC7180BN846K" TargetMode="External"/><Relationship Id="rId58" Type="http://schemas.openxmlformats.org/officeDocument/2006/relationships/fontTable" Target="fontTable.xml"/><Relationship Id="rId5" Type="http://schemas.openxmlformats.org/officeDocument/2006/relationships/hyperlink" Target="consultantplus://offline/ref=D9110E9969FEED71460E3EE2CA20BAA65A654FEC95227D003822C62C2F710A7DB27725148EC71809N84BK" TargetMode="External"/><Relationship Id="rId15" Type="http://schemas.openxmlformats.org/officeDocument/2006/relationships/hyperlink" Target="consultantplus://offline/ref=D9110E9969FEED71460E3EE2CA20BAA65A664BEC94217D003822C62C2F710A7DB27725148EC71808N84AK" TargetMode="External"/><Relationship Id="rId23" Type="http://schemas.openxmlformats.org/officeDocument/2006/relationships/hyperlink" Target="consultantplus://offline/ref=D9110E9969FEED71460E3EE2CA20BAA65A664BEC94217D003822C62C2F710A7DB27725148EC71808N847K" TargetMode="External"/><Relationship Id="rId28" Type="http://schemas.openxmlformats.org/officeDocument/2006/relationships/hyperlink" Target="consultantplus://offline/ref=D9110E9969FEED71460E3EE2CA20BAA65A6C48E598217D003822C62C2F710A7DB27725108BC5N14CK" TargetMode="External"/><Relationship Id="rId36" Type="http://schemas.openxmlformats.org/officeDocument/2006/relationships/hyperlink" Target="consultantplus://offline/ref=D9110E9969FEED71460E3EE2CA20BAA65A6D45EC95277D003822C62C2F710A7DB27725148EC71A09N84AK" TargetMode="External"/><Relationship Id="rId49" Type="http://schemas.openxmlformats.org/officeDocument/2006/relationships/hyperlink" Target="consultantplus://offline/ref=D9110E9969FEED71460E3EE2CA20BAA65A6D45EC95277D003822C62C2F710A7DB27725148EC71A09N84AK" TargetMode="External"/><Relationship Id="rId57" Type="http://schemas.openxmlformats.org/officeDocument/2006/relationships/hyperlink" Target="consultantplus://offline/ref=D9110E9969FEED71460E3EE2CA20BAA65A6745E09B257D003822C62C2F710A7DB27725148EC7180AN84AK" TargetMode="External"/><Relationship Id="rId10" Type="http://schemas.openxmlformats.org/officeDocument/2006/relationships/hyperlink" Target="consultantplus://offline/ref=D9110E9969FEED71460E3EE2CA20BAA65A664BEC94217D003822C62C2F710A7DB27725148EC71808N84EK" TargetMode="External"/><Relationship Id="rId19" Type="http://schemas.openxmlformats.org/officeDocument/2006/relationships/hyperlink" Target="consultantplus://offline/ref=D9110E9969FEED71460E3EE2CA20BAA65A664BEC94217D003822C62C2F710A7DB27725148EC71808N849K" TargetMode="External"/><Relationship Id="rId31" Type="http://schemas.openxmlformats.org/officeDocument/2006/relationships/hyperlink" Target="consultantplus://offline/ref=D9110E9969FEED71460E3EE2CA20BAA65A6745E09B257D003822C62C2F710A7DB27725148EC71809N847K" TargetMode="External"/><Relationship Id="rId44" Type="http://schemas.openxmlformats.org/officeDocument/2006/relationships/hyperlink" Target="consultantplus://offline/ref=D9110E9969FEED71460E3EE2CA20BAA65A6D4DE19D217D003822C62C2F710A7DB27725148EC7180AN84FK" TargetMode="External"/><Relationship Id="rId52" Type="http://schemas.openxmlformats.org/officeDocument/2006/relationships/hyperlink" Target="consultantplus://offline/ref=D9110E9969FEED71460E3EE2CA20BAA65A664BEC94217D003822C62C2F710A7DB27725148EC7180BN846K" TargetMode="External"/><Relationship Id="rId4" Type="http://schemas.openxmlformats.org/officeDocument/2006/relationships/hyperlink" Target="consultantplus://offline/ref=D9110E9969FEED71460E3EE2CA20BAA652664FE6952E200A307BCA2E287E556AB53E29158EC718N04CK" TargetMode="External"/><Relationship Id="rId9" Type="http://schemas.openxmlformats.org/officeDocument/2006/relationships/hyperlink" Target="consultantplus://offline/ref=D9110E9969FEED71460E3EE2CA20BAA65A6D45EC95277D003822C62C2F710A7DB27725148EC71A09N84AK" TargetMode="External"/><Relationship Id="rId14" Type="http://schemas.openxmlformats.org/officeDocument/2006/relationships/hyperlink" Target="consultantplus://offline/ref=D9110E9969FEED71460E3EE2CA20BAA65A6745E09B257D003822C62C2F710A7DB27725148EC71809N846K" TargetMode="External"/><Relationship Id="rId22" Type="http://schemas.openxmlformats.org/officeDocument/2006/relationships/hyperlink" Target="consultantplus://offline/ref=D9110E9969FEED71460E3EE2CA20BAA65A6D45EC95277D003822C62C2F710A7DB27725148EC71A09N84AK" TargetMode="External"/><Relationship Id="rId27" Type="http://schemas.openxmlformats.org/officeDocument/2006/relationships/hyperlink" Target="consultantplus://offline/ref=D9110E9969FEED71460E3EE2CA20BAA65A664BEC94217D003822C62C2F710A7DB27725148EC7180BN84BK" TargetMode="External"/><Relationship Id="rId30" Type="http://schemas.openxmlformats.org/officeDocument/2006/relationships/hyperlink" Target="consultantplus://offline/ref=D9110E9969FEED71460E3EE2CA20BAA65A6D45EC95277D003822C62C2F710A7DB27725148EC71A09N84AK" TargetMode="External"/><Relationship Id="rId35" Type="http://schemas.openxmlformats.org/officeDocument/2006/relationships/hyperlink" Target="consultantplus://offline/ref=D9110E9969FEED71460E3EE2CA20BAA65A6D4DE19D217D003822C62C2F710A7DB27725148EC7180BN847K" TargetMode="External"/><Relationship Id="rId43" Type="http://schemas.openxmlformats.org/officeDocument/2006/relationships/hyperlink" Target="consultantplus://offline/ref=D9110E9969FEED71460E3EE2CA20BAA65A6745E09B257D003822C62C2F710A7DB27725148EC7180BN84AK" TargetMode="External"/><Relationship Id="rId48" Type="http://schemas.openxmlformats.org/officeDocument/2006/relationships/hyperlink" Target="consultantplus://offline/ref=D9110E9969FEED71460E3EE2CA20BAA65A6D45EC95277D003822C62C2F710A7DB27725148EC71A09N84AK" TargetMode="External"/><Relationship Id="rId56" Type="http://schemas.openxmlformats.org/officeDocument/2006/relationships/hyperlink" Target="consultantplus://offline/ref=D9110E9969FEED71460E3EE2CA20BAA65A6D45EC95277D003822C62C2F710A7DB27725148EC71A09N84AK" TargetMode="External"/><Relationship Id="rId8" Type="http://schemas.openxmlformats.org/officeDocument/2006/relationships/hyperlink" Target="consultantplus://offline/ref=D9110E9969FEED71460E3EE2CA20BAA65A6D4DE19D217D003822C62C2F710A7DB27725148EC7180BN848K" TargetMode="External"/><Relationship Id="rId51" Type="http://schemas.openxmlformats.org/officeDocument/2006/relationships/hyperlink" Target="consultantplus://offline/ref=D9110E9969FEED71460E3EE2CA20BAA65A6D45EC95277D003822C62C2F710A7DB27725148EC71A09N84AK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2767</Words>
  <Characters>15777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2016-04-14T10:56:00Z</dcterms:created>
  <dcterms:modified xsi:type="dcterms:W3CDTF">2016-04-14T10:57:00Z</dcterms:modified>
</cp:coreProperties>
</file>